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乌鸡一般喂什么，乌鸡饲料营养标准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16459200" cy="12344400"/>
            <wp:effectExtent l="0" t="0" r="0" b="0"/>
            <wp:docPr id="2" name="图片 1" descr="竹丝鸡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竹丝鸡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0" cy="1234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在乌鸡养殖过程中，饲养饲料管理是养殖的关键，同时，乌鸡饲料的配比直接影响着乌鸡的生长速度，所以，在配制乌鸡的饲料日粮时，要合理地配比才能达到营养均衡，增加食欲性能，提高饲料转化率，增肥增长快，满足各种营养吸收率，使其生长速度快，同时，补充足够的维生素吸取，优质的乌鸡饲料是养殖的关键之一。下面我们一起来学习乌鸡的饲料配方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一、乌鸡饲料自配料：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1.玉米54.13%，高梁7%，大麦15%，豆粕15%，树叶粉6%，骨粉2.2%，食盐0.37%，维诺鸡用多维0.1%，维诺霉清多矿0.1%，维诺复合益生菌0.1%。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2.黄玉米52%，小麦粉6%，谷粉6%，麸皮27%，鱼粉5.4%，贝壳粉2%，食盐0.3%，维诺鸡用多维0.1%，维诺霉清多矿0.1%，维诺复合益生菌0.1%。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乌鸡饲料配方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287000" cy="7715250"/>
            <wp:effectExtent l="0" t="0" r="0" b="0"/>
            <wp:docPr id="3" name="图片 2" descr="乌鸡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乌鸡饲料养殖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种竹丝鸡的饲养方法，在竹丝鸡的不同生长阶段采用不同的温度、湿度，根据其生长、生理特点而进行调整的饲料配方，能够提高竹丝鸡的肉品质，增强免疫力，提高鸡群的成活率，缩短饲养周期，提高活重率，霉清多矿补充微量元素和矿物质的营养，促进乌鸡的生长发育，提高抵抗力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CEC5840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2022-01-05T01:08:55Z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AD02B7A36B3440F18E5344C3A091F038</vt:lpwstr>
  </property>
</Properties>
</file>