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5" w:beforeAutospacing="0" w:after="75" w:afterAutospacing="0"/>
        <w:ind w:left="0" w:right="0"/>
        <w:jc w:val="center"/>
        <w:rPr>
          <w:sz w:val="24"/>
          <w:szCs w:val="24"/>
        </w:rPr>
      </w:pPr>
      <w:r>
        <w:rPr>
          <w:rFonts w:hint="eastAsia"/>
          <w:b/>
          <w:bCs/>
          <w:sz w:val="32"/>
          <w:szCs w:val="32"/>
        </w:rPr>
        <w:t>种公猪应该喂什么料，种公猪的饲料配方及喂量</w:t>
      </w:r>
    </w:p>
    <w:p>
      <w:pPr>
        <w:pStyle w:val="5"/>
        <w:keepNext w:val="0"/>
        <w:keepLines w:val="0"/>
        <w:widowControl/>
        <w:suppressLineNumbers w:val="0"/>
        <w:spacing w:before="75" w:beforeAutospacing="0" w:after="75" w:afterAutospacing="0"/>
        <w:ind w:left="0" w:right="0"/>
      </w:pPr>
      <w:bookmarkStart w:id="0" w:name="_GoBack"/>
      <w:bookmarkEnd w:id="0"/>
      <w:r>
        <w:rPr>
          <w:sz w:val="24"/>
          <w:szCs w:val="24"/>
        </w:rPr>
        <w:t>饲养种猪应该自己配制猪饲料喂食，科学合理地搭配饲料日粮，保证营养全面，适口性好，含有丰富的优质蛋白质、维生素和矿物质，使种公猪在配种期内，保持旺盛的性欲和精力充沛，以提高种公猪的新陈代谢,促进食欲,增强体质,提高精液品质。公猪一般都喂什么饲料呢？我们一起来学习一下吧！供参考</w:t>
      </w:r>
    </w:p>
    <w:p>
      <w:pPr>
        <w:pStyle w:val="5"/>
        <w:keepNext w:val="0"/>
        <w:keepLines w:val="0"/>
        <w:widowControl/>
        <w:suppressLineNumbers w:val="0"/>
        <w:spacing w:before="75" w:beforeAutospacing="0" w:after="75" w:afterAutospacing="0"/>
        <w:ind w:left="0" w:right="0"/>
        <w:jc w:val="center"/>
      </w:pPr>
      <w:r>
        <w:rPr>
          <w:rStyle w:val="9"/>
          <w:sz w:val="27"/>
          <w:szCs w:val="27"/>
        </w:rPr>
        <w:t>种公猪饲料自配料</w:t>
      </w:r>
      <w:r>
        <w:rPr>
          <w:sz w:val="24"/>
          <w:szCs w:val="24"/>
        </w:rPr>
        <w:t>​</w:t>
      </w:r>
    </w:p>
    <w:p>
      <w:pPr>
        <w:pStyle w:val="5"/>
        <w:keepNext w:val="0"/>
        <w:keepLines w:val="0"/>
        <w:widowControl/>
        <w:suppressLineNumbers w:val="0"/>
        <w:spacing w:before="75" w:beforeAutospacing="0" w:after="75" w:afterAutospacing="0"/>
        <w:ind w:left="0" w:right="0"/>
        <w:jc w:val="center"/>
      </w:pPr>
      <w:r>
        <w:drawing>
          <wp:inline distT="0" distB="0" distL="114300" distR="114300">
            <wp:extent cx="6953250" cy="5715000"/>
            <wp:effectExtent l="0" t="0" r="0" b="0"/>
            <wp:docPr id="2" name="图片 1" descr="种猪饲料自配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种猪饲料自配料.jpg"/>
                    <pic:cNvPicPr>
                      <a:picLocks noChangeAspect="1"/>
                    </pic:cNvPicPr>
                  </pic:nvPicPr>
                  <pic:blipFill>
                    <a:blip r:embed="rId6"/>
                    <a:stretch>
                      <a:fillRect/>
                    </a:stretch>
                  </pic:blipFill>
                  <pic:spPr>
                    <a:xfrm>
                      <a:off x="0" y="0"/>
                      <a:ext cx="6953250" cy="5715000"/>
                    </a:xfrm>
                    <a:prstGeom prst="rect">
                      <a:avLst/>
                    </a:prstGeom>
                    <a:noFill/>
                    <a:ln w="9525">
                      <a:noFill/>
                    </a:ln>
                  </pic:spPr>
                </pic:pic>
              </a:graphicData>
            </a:graphic>
          </wp:inline>
        </w:drawing>
      </w:r>
    </w:p>
    <w:p>
      <w:pPr>
        <w:pStyle w:val="5"/>
        <w:keepNext w:val="0"/>
        <w:keepLines w:val="0"/>
        <w:widowControl/>
        <w:suppressLineNumbers w:val="0"/>
        <w:spacing w:before="75" w:beforeAutospacing="0" w:after="75" w:afterAutospacing="0"/>
        <w:ind w:left="0" w:right="0"/>
      </w:pPr>
      <w:r>
        <w:rPr>
          <w:rStyle w:val="9"/>
          <w:sz w:val="27"/>
          <w:szCs w:val="27"/>
        </w:rPr>
        <w:t>一、种公猪饲料自配方:</w:t>
      </w:r>
    </w:p>
    <w:p>
      <w:pPr>
        <w:pStyle w:val="5"/>
        <w:keepNext w:val="0"/>
        <w:keepLines w:val="0"/>
        <w:widowControl/>
        <w:suppressLineNumbers w:val="0"/>
        <w:spacing w:before="75" w:beforeAutospacing="0" w:after="75" w:afterAutospacing="0"/>
        <w:ind w:left="0" w:right="0"/>
      </w:pPr>
      <w:r>
        <w:rPr>
          <w:sz w:val="24"/>
          <w:szCs w:val="24"/>
        </w:rPr>
        <w:t>1.玉米32%、大麦26%、豆粕18%、麸皮16%、鱼粉5%、石粉1.2%、骨粉1%，食盐0.5%、维诺种公猪多维0.1%，维诺霉清多矿0.1%，维诺复合益生菌0.1%。</w:t>
      </w:r>
    </w:p>
    <w:p>
      <w:pPr>
        <w:pStyle w:val="5"/>
        <w:keepNext w:val="0"/>
        <w:keepLines w:val="0"/>
        <w:widowControl/>
        <w:suppressLineNumbers w:val="0"/>
        <w:spacing w:before="75" w:beforeAutospacing="0" w:after="75" w:afterAutospacing="0"/>
        <w:ind w:left="0" w:right="0"/>
      </w:pPr>
      <w:r>
        <w:rPr>
          <w:sz w:val="24"/>
          <w:szCs w:val="24"/>
        </w:rPr>
        <w:t>2.玉米55.7%,大麦10%,髙粱9%,豆饼13%,麸皮4%,叶粉3.5%，鱼粉4% ,食盐0.5%、维诺种公猪多维0.1%，维诺霉清多矿0.1%，维诺复合益生菌0.1%。</w:t>
      </w:r>
    </w:p>
    <w:p>
      <w:pPr>
        <w:pStyle w:val="5"/>
        <w:keepNext w:val="0"/>
        <w:keepLines w:val="0"/>
        <w:widowControl/>
        <w:suppressLineNumbers w:val="0"/>
        <w:spacing w:before="75" w:beforeAutospacing="0" w:after="75" w:afterAutospacing="0"/>
        <w:ind w:left="0" w:right="0"/>
      </w:pPr>
      <w:r>
        <w:rPr>
          <w:sz w:val="24"/>
          <w:szCs w:val="24"/>
        </w:rPr>
        <w:t>3.玉米64%,豆饼25.6%,小麦4.2%，鱼粉1.1%，大豆2.3%,贝壳粉1%,骨粉1%，食盐0.5%。维诺种公猪多维0.1%，维诺霉清多矿0.1%，维诺复合益生菌0.1%。</w:t>
      </w:r>
    </w:p>
    <w:p>
      <w:pPr>
        <w:pStyle w:val="5"/>
        <w:keepNext w:val="0"/>
        <w:keepLines w:val="0"/>
        <w:widowControl/>
        <w:suppressLineNumbers w:val="0"/>
        <w:spacing w:before="75" w:beforeAutospacing="0" w:after="75" w:afterAutospacing="0"/>
        <w:ind w:left="0" w:right="0"/>
      </w:pPr>
      <w:r>
        <w:rPr>
          <w:sz w:val="24"/>
          <w:szCs w:val="24"/>
        </w:rPr>
        <w:t>养猪配合饲料起到营养均衡，丰富的维生素满足种猪的需求量，同时，降低养殖成本，提高养殖经济效益，饲养种公猪的目的是获得最好的精液品质最大的精液量和延长猪的使用寿命,达到配种率高的效果,提高母猪的受胎率和产仔数。复合益生菌改善肠内菌群平衡，抑制有害菌生长，提高抵抗力，增强肠道营养吸收率，保持中上等膘情,健康结实。</w:t>
      </w:r>
    </w:p>
    <w:p>
      <w:pPr>
        <w:pStyle w:val="5"/>
        <w:keepNext w:val="0"/>
        <w:keepLines w:val="0"/>
        <w:widowControl/>
        <w:suppressLineNumbers w:val="0"/>
        <w:spacing w:before="75" w:beforeAutospacing="0" w:after="75" w:afterAutospacing="0"/>
        <w:ind w:left="0" w:right="0"/>
      </w:pPr>
    </w:p>
    <w:p>
      <w:pPr>
        <w:pStyle w:val="5"/>
        <w:spacing w:before="75" w:beforeAutospacing="0" w:after="75" w:afterAutospacing="0"/>
        <w:rPr>
          <w:rFonts w:ascii="微软雅黑" w:hAnsi="微软雅黑" w:eastAsia="微软雅黑"/>
          <w:color w:val="000000"/>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ptab w:relativeTo="margin" w:alignment="center" w:leader="none"/>
    </w:r>
    <w:r>
      <w:rPr>
        <w:rFonts w:hint="eastAsia"/>
        <w:b/>
        <w:sz w:val="32"/>
        <w:szCs w:val="32"/>
      </w:rPr>
      <w:t>友善大地，永续农业！</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-225425</wp:posOffset>
          </wp:positionV>
          <wp:extent cx="1813560" cy="447675"/>
          <wp:effectExtent l="0" t="0" r="0"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560" cy="447675"/>
                  </a:xfrm>
                  <a:prstGeom prst="rect">
                    <a:avLst/>
                  </a:prstGeom>
                </pic:spPr>
              </pic:pic>
            </a:graphicData>
          </a:graphic>
        </wp:anchor>
      </w:drawing>
    </w:r>
    <w:r>
      <w:ptab w:relativeTo="margin" w:alignment="left" w:leader="none"/>
    </w:r>
    <w:r>
      <w:ptab w:relativeTo="margin" w:alignment="left" w:leader="none"/>
    </w:r>
    <w:r>
      <w:ptab w:relativeTo="margin" w:alignment="left" w:leader="none"/>
    </w:r>
    <w:r>
      <w:rPr>
        <w:sz w:val="32"/>
        <w:szCs w:val="32"/>
      </w:rPr>
      <w:t>动物营养核心料</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635AB"/>
    <w:rsid w:val="0009120E"/>
    <w:rsid w:val="000E7847"/>
    <w:rsid w:val="000F47B1"/>
    <w:rsid w:val="00113C5C"/>
    <w:rsid w:val="001A60C1"/>
    <w:rsid w:val="0027601C"/>
    <w:rsid w:val="00300251"/>
    <w:rsid w:val="00365A31"/>
    <w:rsid w:val="004745EA"/>
    <w:rsid w:val="004E3E59"/>
    <w:rsid w:val="00541F04"/>
    <w:rsid w:val="00746640"/>
    <w:rsid w:val="00774BF7"/>
    <w:rsid w:val="007A2198"/>
    <w:rsid w:val="007F6161"/>
    <w:rsid w:val="008C4691"/>
    <w:rsid w:val="00995753"/>
    <w:rsid w:val="00A17390"/>
    <w:rsid w:val="00A707CB"/>
    <w:rsid w:val="00AB6D8C"/>
    <w:rsid w:val="00AF0010"/>
    <w:rsid w:val="00AF0081"/>
    <w:rsid w:val="00B6263B"/>
    <w:rsid w:val="00C15E41"/>
    <w:rsid w:val="00DE0ED7"/>
    <w:rsid w:val="00DE676C"/>
    <w:rsid w:val="00FA06C2"/>
    <w:rsid w:val="02443581"/>
    <w:rsid w:val="03146F30"/>
    <w:rsid w:val="04E635AB"/>
    <w:rsid w:val="0C24797F"/>
    <w:rsid w:val="0D3E3591"/>
    <w:rsid w:val="0E9C7273"/>
    <w:rsid w:val="0F6C30B7"/>
    <w:rsid w:val="1139722D"/>
    <w:rsid w:val="13FF117C"/>
    <w:rsid w:val="1BAF0BDF"/>
    <w:rsid w:val="1F16284B"/>
    <w:rsid w:val="249477F8"/>
    <w:rsid w:val="24A63E56"/>
    <w:rsid w:val="28DB760E"/>
    <w:rsid w:val="2AF819A5"/>
    <w:rsid w:val="2D052D04"/>
    <w:rsid w:val="342E6049"/>
    <w:rsid w:val="368F3BC5"/>
    <w:rsid w:val="3C323A8F"/>
    <w:rsid w:val="50635987"/>
    <w:rsid w:val="5A5149B8"/>
    <w:rsid w:val="5B1D2606"/>
    <w:rsid w:val="5C9426F5"/>
    <w:rsid w:val="5FE31528"/>
    <w:rsid w:val="60626536"/>
    <w:rsid w:val="607C0D40"/>
    <w:rsid w:val="60822C1F"/>
    <w:rsid w:val="6627571A"/>
    <w:rsid w:val="67617F8B"/>
    <w:rsid w:val="6EF80185"/>
    <w:rsid w:val="7182122E"/>
    <w:rsid w:val="729619ED"/>
    <w:rsid w:val="733D03DA"/>
    <w:rsid w:val="73EC0B28"/>
    <w:rsid w:val="74C54F66"/>
    <w:rsid w:val="77EA1C7C"/>
    <w:rsid w:val="7FB77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6">
    <w:name w:val="Title"/>
    <w:basedOn w:val="1"/>
    <w:next w:val="1"/>
    <w:link w:val="16"/>
    <w:qFormat/>
    <w:uiPriority w:val="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批注框文本 Char"/>
    <w:basedOn w:val="8"/>
    <w:link w:val="2"/>
    <w:qFormat/>
    <w:uiPriority w:val="0"/>
    <w:rPr>
      <w:kern w:val="2"/>
      <w:sz w:val="18"/>
      <w:szCs w:val="18"/>
    </w:rPr>
  </w:style>
  <w:style w:type="character" w:customStyle="1" w:styleId="12">
    <w:name w:val="页眉 Char"/>
    <w:basedOn w:val="8"/>
    <w:link w:val="4"/>
    <w:qFormat/>
    <w:uiPriority w:val="99"/>
    <w:rPr>
      <w:kern w:val="2"/>
      <w:sz w:val="18"/>
      <w:szCs w:val="18"/>
    </w:rPr>
  </w:style>
  <w:style w:type="character" w:customStyle="1" w:styleId="13">
    <w:name w:val="页脚 Char"/>
    <w:basedOn w:val="8"/>
    <w:link w:val="3"/>
    <w:qFormat/>
    <w:uiPriority w:val="99"/>
    <w:rPr>
      <w:kern w:val="2"/>
      <w:sz w:val="18"/>
      <w:szCs w:val="18"/>
    </w:rPr>
  </w:style>
  <w:style w:type="paragraph" w:styleId="14">
    <w:name w:val="No Spacing"/>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Char"/>
    <w:basedOn w:val="8"/>
    <w:link w:val="14"/>
    <w:qFormat/>
    <w:uiPriority w:val="1"/>
    <w:rPr>
      <w:sz w:val="22"/>
      <w:szCs w:val="22"/>
    </w:rPr>
  </w:style>
  <w:style w:type="character" w:customStyle="1" w:styleId="16">
    <w:name w:val="标题 Char"/>
    <w:basedOn w:val="8"/>
    <w:link w:val="6"/>
    <w:qFormat/>
    <w:uiPriority w:val="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C59F3-4FE2-46BD-9988-F22299D41C83}">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115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2019-11-15T05:53:00Z</dcterms:created>
  <dc:creator>维诺众养</dc:creator>
  <cp:lastModifiedBy>Administrator</cp:lastModifiedBy>
  <dcterms:modified xsi:type="dcterms:W3CDTF">2021-11-04T01:12:55Z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0E67F67613664036AEA54C009756C889</vt:lpwstr>
  </property>
</Properties>
</file>