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饲料虾怎么养，成虾的饲养和饲料配方制作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成虾采用自己配制的饲料喂养，能够保证成虾各种各营养成分需求，同时，促进成虾抵抗力，降低饲料成本，在养殖中合理节省饲料，是养殖虾取得较好效益的重要途径，下面就让我们来一起看看成虾吃什么，成虾饲料配方！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成虾饲料自配料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58100" cy="5038725"/>
            <wp:effectExtent l="0" t="0" r="0" b="9525"/>
            <wp:docPr id="2" name="图片 1" descr="成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成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一、成虾饲料配方：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1.麸皮77%，大米3.4%，蚯蚓17.1%，蚌肉2.2%，维诺虾用多维0.1%，维诺霉清多矿0.1%，维诺复合益生菌0.1%。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2.麦麸40%，豆饼10%，花生饼2%，米糠18%，蚕蛹9.7%，鱼粉20%，维诺虾用多维0.1%，维诺霉清多矿0.1%，维诺复合益生菌0.1%。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优质的虾饲料营养均衡，科学合理的饲料所需营养主要有蛋白质、脂肪、碳水化合物、维生素、矿物质等。而饲料能够为其提供大量营养元素，霉清多矿补充多种矿物质、微量元素，增强免疫力，提高抗应激，适口性好，保证成虾饲料质量的关键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7E631D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2021-06-17T01:21:53Z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10A8DB26BCFF4EE1BB195CF2324772D2</vt:lpwstr>
  </property>
</Properties>
</file>