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自己怎么配羊饲料，育肥羊各阶段饲料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育成羊养殖过程中，饲料的选择很关键，科学配比饲料能够达到羊生长的需求，合理利用各种饲料原料搭配比例，提高饲料养分的利用率，有利于保证蛋白质营养的吸收，下面我们就一起来看一看育成羊饲料的最佳配方吧！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成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525000" cy="7143750"/>
            <wp:effectExtent l="0" t="0" r="0" b="0"/>
            <wp:docPr id="2" name="图片 1" descr="育成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成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 育成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4%、麸皮13.7%、豆粕18%、麻粕12%、钙石粉1%、食盐1.0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粉64%、豆饼10%、菜饼15%、麸皮9.7%、食盐1.0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玉米粉50%、豆饼15%、麸皮19.0%、米糠15%、食盐0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育成羊新陈代谢需要从所食各种饲料中吸收营养，适当调整饲料原料的用量，以降低日粮成本，增加养殖报酬，复合益生菌有效改善肠道菌群的发生，提高肠道营养吸收率，增重快，缩短饲养时间，可提前出栏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DFA5ED7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1T00:5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DCC664447C41C798634603E2916279</vt:lpwstr>
  </property>
</Properties>
</file>