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</w:pPr>
      <w:r>
        <w:rPr>
          <w:rFonts w:hint="eastAsia" w:ascii="微软雅黑" w:hAnsi="微软雅黑" w:eastAsia="微软雅黑" w:cs="微软雅黑"/>
          <w:b/>
          <w:bCs/>
          <w:i w:val="0"/>
          <w:iCs w:val="0"/>
          <w:caps w:val="0"/>
          <w:color w:val="000000"/>
          <w:spacing w:val="0"/>
          <w:sz w:val="32"/>
          <w:szCs w:val="32"/>
        </w:rPr>
        <w:t>黑白花牛怎么喂长膘，黑白花公牛饲料育肥效果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饲养黑白公牛搭配饲料生长快，出栏期短，效益高，有效降低养殖成本，充分满足公牛的饲草营养，快速提高饲料利用率，增加采食量，我们一起来学习黑白花公牛饲料的养殖方法吧！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jc w:val="center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黑白花公牛饲料自配料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drawing>
          <wp:inline distT="0" distB="0" distL="114300" distR="114300">
            <wp:extent cx="9525000" cy="5981700"/>
            <wp:effectExtent l="0" t="0" r="0" b="0"/>
            <wp:docPr id="2" name="图片 1" descr="黑白花公牛饲料自配料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 descr="黑白花公牛饲料自配料.jpg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9525000" cy="598170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Style w:val="9"/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  <w:t>一、黑白花公牛饲料自配方：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1.玉米63%、麦麸14.7%、豆粕7%、棉籽粕13%、小苏打2%、维诺育肥牛多维0.1%，维诺霉清多矿0.1%，维诺复合益生菌0.1%。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2.玉米59%、麦麸10%、豆粕12.7%、胡麻饼16%、小苏打2%、维诺育肥牛多维0.1%，维诺霉清多矿0.1%，维诺复合益生菌0.1%。   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4"/>
          <w:szCs w:val="24"/>
        </w:rPr>
        <w:t>长期使用自己配制的饲料，可显著提高公牛的育肥速度，使单位体形称重高，日增重快，增强精子活率，提高精子品质，复合益生菌改善肠道瘤胃内环境，有效预防瘤胃酸中毒、瘤胃胀气、拉稀等消化不良性病症的发生，增加体重。</w:t>
      </w:r>
    </w:p>
    <w:p>
      <w:pPr>
        <w:pStyle w:val="5"/>
        <w:keepNext w:val="0"/>
        <w:keepLines w:val="0"/>
        <w:widowControl/>
        <w:suppressLineNumbers w:val="0"/>
        <w:spacing w:before="75" w:beforeAutospacing="0" w:after="75" w:afterAutospacing="0"/>
        <w:ind w:left="0" w:right="0" w:firstLine="0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1"/>
          <w:szCs w:val="21"/>
        </w:rPr>
        <w:t>​</w:t>
      </w:r>
    </w:p>
    <w:p>
      <w:pPr>
        <w:pStyle w:val="5"/>
        <w:spacing w:before="75" w:beforeAutospacing="0" w:after="75" w:afterAutospacing="0"/>
        <w:rPr>
          <w:rFonts w:ascii="微软雅黑" w:hAnsi="微软雅黑" w:eastAsia="微软雅黑"/>
          <w:color w:val="000000"/>
          <w:sz w:val="21"/>
          <w:szCs w:val="21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  <w:p>
    <w:pPr>
      <w:pStyle w:val="3"/>
    </w:pPr>
    <w:r>
      <w:ptab w:relativeTo="margin" w:alignment="center" w:leader="none"/>
    </w:r>
    <w:r>
      <w:rPr>
        <w:rFonts w:hint="eastAsia"/>
        <w:b/>
        <w:sz w:val="32"/>
        <w:szCs w:val="32"/>
      </w:rPr>
      <w:t>友善大地，永续农业！</w:t>
    </w:r>
  </w:p>
  <w:p>
    <w:pPr>
      <w:pStyle w:val="3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-19050</wp:posOffset>
          </wp:positionH>
          <wp:positionV relativeFrom="paragraph">
            <wp:posOffset>-225425</wp:posOffset>
          </wp:positionV>
          <wp:extent cx="1813560" cy="447675"/>
          <wp:effectExtent l="0" t="0" r="0" b="9525"/>
          <wp:wrapTopAndBottom/>
          <wp:docPr id="1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13560" cy="4476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tab w:relativeTo="margin" w:alignment="left" w:leader="none"/>
    </w:r>
    <w:r>
      <w:ptab w:relativeTo="margin" w:alignment="left" w:leader="none"/>
    </w:r>
    <w:r>
      <w:ptab w:relativeTo="margin" w:alignment="left" w:leader="none"/>
    </w:r>
    <w:r>
      <w:rPr>
        <w:sz w:val="32"/>
        <w:szCs w:val="32"/>
      </w:rPr>
      <w:t>动物营养核心料</w:t>
    </w:r>
  </w:p>
  <w:p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E635AB"/>
    <w:rsid w:val="0009120E"/>
    <w:rsid w:val="000E7847"/>
    <w:rsid w:val="000F47B1"/>
    <w:rsid w:val="00113C5C"/>
    <w:rsid w:val="001A60C1"/>
    <w:rsid w:val="0027601C"/>
    <w:rsid w:val="00300251"/>
    <w:rsid w:val="00365A31"/>
    <w:rsid w:val="004745EA"/>
    <w:rsid w:val="004E3E59"/>
    <w:rsid w:val="00541F04"/>
    <w:rsid w:val="00746640"/>
    <w:rsid w:val="00774BF7"/>
    <w:rsid w:val="007A2198"/>
    <w:rsid w:val="007F6161"/>
    <w:rsid w:val="008C4691"/>
    <w:rsid w:val="00995753"/>
    <w:rsid w:val="00A17390"/>
    <w:rsid w:val="00A707CB"/>
    <w:rsid w:val="00AB6D8C"/>
    <w:rsid w:val="00AF0010"/>
    <w:rsid w:val="00AF0081"/>
    <w:rsid w:val="00B6263B"/>
    <w:rsid w:val="00C15E41"/>
    <w:rsid w:val="00DE0ED7"/>
    <w:rsid w:val="00DE676C"/>
    <w:rsid w:val="00FA06C2"/>
    <w:rsid w:val="02443581"/>
    <w:rsid w:val="03146F30"/>
    <w:rsid w:val="03437221"/>
    <w:rsid w:val="04E635AB"/>
    <w:rsid w:val="0C24797F"/>
    <w:rsid w:val="0D3E3591"/>
    <w:rsid w:val="0E9C7273"/>
    <w:rsid w:val="0F6C30B7"/>
    <w:rsid w:val="1139722D"/>
    <w:rsid w:val="13FF117C"/>
    <w:rsid w:val="1BAF0BDF"/>
    <w:rsid w:val="1F16284B"/>
    <w:rsid w:val="249477F8"/>
    <w:rsid w:val="28DB760E"/>
    <w:rsid w:val="2AF819A5"/>
    <w:rsid w:val="2D052D04"/>
    <w:rsid w:val="342E6049"/>
    <w:rsid w:val="368F3BC5"/>
    <w:rsid w:val="3C323A8F"/>
    <w:rsid w:val="50635987"/>
    <w:rsid w:val="5A5149B8"/>
    <w:rsid w:val="5B1D2606"/>
    <w:rsid w:val="5C9426F5"/>
    <w:rsid w:val="5FE31528"/>
    <w:rsid w:val="60626536"/>
    <w:rsid w:val="607C0D40"/>
    <w:rsid w:val="60822C1F"/>
    <w:rsid w:val="6627571A"/>
    <w:rsid w:val="67617F8B"/>
    <w:rsid w:val="6EF80185"/>
    <w:rsid w:val="7182122E"/>
    <w:rsid w:val="729619ED"/>
    <w:rsid w:val="73EC0B28"/>
    <w:rsid w:val="74C54F66"/>
    <w:rsid w:val="77EA1C7C"/>
    <w:rsid w:val="7FB7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qFormat/>
    <w:uiPriority w:val="0"/>
    <w:rPr>
      <w:sz w:val="18"/>
      <w:szCs w:val="18"/>
    </w:rPr>
  </w:style>
  <w:style w:type="paragraph" w:styleId="3">
    <w:name w:val="footer"/>
    <w:basedOn w:val="1"/>
    <w:link w:val="13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2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6">
    <w:name w:val="Title"/>
    <w:basedOn w:val="1"/>
    <w:next w:val="1"/>
    <w:link w:val="16"/>
    <w:qFormat/>
    <w:uiPriority w:val="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1">
    <w:name w:val="批注框文本 Char"/>
    <w:basedOn w:val="8"/>
    <w:link w:val="2"/>
    <w:qFormat/>
    <w:uiPriority w:val="0"/>
    <w:rPr>
      <w:kern w:val="2"/>
      <w:sz w:val="18"/>
      <w:szCs w:val="18"/>
    </w:rPr>
  </w:style>
  <w:style w:type="character" w:customStyle="1" w:styleId="12">
    <w:name w:val="页眉 Char"/>
    <w:basedOn w:val="8"/>
    <w:link w:val="4"/>
    <w:qFormat/>
    <w:uiPriority w:val="99"/>
    <w:rPr>
      <w:kern w:val="2"/>
      <w:sz w:val="18"/>
      <w:szCs w:val="18"/>
    </w:rPr>
  </w:style>
  <w:style w:type="character" w:customStyle="1" w:styleId="13">
    <w:name w:val="页脚 Char"/>
    <w:basedOn w:val="8"/>
    <w:link w:val="3"/>
    <w:qFormat/>
    <w:uiPriority w:val="99"/>
    <w:rPr>
      <w:kern w:val="2"/>
      <w:sz w:val="18"/>
      <w:szCs w:val="18"/>
    </w:rPr>
  </w:style>
  <w:style w:type="paragraph" w:styleId="14">
    <w:name w:val="No Spacing"/>
    <w:link w:val="15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15">
    <w:name w:val="无间隔 Char"/>
    <w:basedOn w:val="8"/>
    <w:link w:val="14"/>
    <w:qFormat/>
    <w:uiPriority w:val="1"/>
    <w:rPr>
      <w:sz w:val="22"/>
      <w:szCs w:val="22"/>
    </w:rPr>
  </w:style>
  <w:style w:type="character" w:customStyle="1" w:styleId="16">
    <w:name w:val="标题 Char"/>
    <w:basedOn w:val="8"/>
    <w:link w:val="6"/>
    <w:qFormat/>
    <w:uiPriority w:val="0"/>
    <w:rPr>
      <w:rFonts w:eastAsia="宋体" w:asciiTheme="majorHAnsi" w:hAnsiTheme="majorHAnsi" w:cstheme="majorBidi"/>
      <w:b/>
      <w:bCs/>
      <w:kern w:val="2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B0C59F3-4FE2-46BD-9988-F22299D41C8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0</Characters>
  <Lines>0</Lines>
  <Paragraphs>0</Paragraphs>
  <TotalTime>114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2019-11-15T05:53:00Z</dcterms:created>
  <dc:creator>维诺众养</dc:creator>
  <cp:lastModifiedBy>Administrator</cp:lastModifiedBy>
  <dcterms:modified xsi:type="dcterms:W3CDTF">2021-06-07T01:18:57Z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EC7DFC6816B14A149BB46E974BD4C716</vt:lpwstr>
  </property>
</Properties>
</file>