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32"/>
          <w:szCs w:val="32"/>
        </w:rPr>
        <w:t>淡水鱼饲料怎么配，淡水鱼混合饲料配方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淡水鱼养殖采用自己配的饲料方法简单，含有丰富的蛋白质、微量元素等营养成分，促进了淡水高产是生长所需的营养，增快淡水鱼的生长速度，提高饲料利用率，一种淡水鱼的饲料配方怎么配呢？一起来学习吧！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淡水鱼饲料自配料​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drawing>
          <wp:inline distT="0" distB="0" distL="114300" distR="114300">
            <wp:extent cx="6096000" cy="4572000"/>
            <wp:effectExtent l="0" t="0" r="0" b="0"/>
            <wp:docPr id="2" name="图片 1" descr="淡水鱼饲料自配料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淡水鱼饲料自配料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96000" cy="4572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一、淡水鱼饲料自配料：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1、棉粕20%、菜粕21.7%、花生粕8%、鱼粉15%、血粉2%、小麦麸23%、次粉6%、菜籽油4%、维诺鱼用多维0.1%，维诺霉清多矿0.1%，维诺复合益生菌0.1%。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2、鱼粉20%、大豆粕15%、棉籽粕19%、芝麻粕11%、菜籽粕5%、米糠饼10%、小麦8.7%、混合麦麸7、生粉4%、维诺鱼用多维0.1%，维诺霉清多矿0.1%，维诺复合益生菌0.1%。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想要养殖好淡水鱼就要了解它的习性，按照不同的阶段选择合适的饲料日粮喂养，加快鱼的生长速度，增加经济效益，鱼用多维补充多种营养维生素，加强淡水鱼的营养均衡，提高抵抗力，合理地喂养淡水鱼增加饲料报酬。</w:t>
      </w:r>
    </w:p>
    <w:p>
      <w:pPr>
        <w:pStyle w:val="5"/>
        <w:spacing w:before="75" w:beforeAutospacing="0" w:after="75" w:afterAutospacing="0"/>
        <w:rPr>
          <w:rFonts w:ascii="微软雅黑" w:hAnsi="微软雅黑" w:eastAsia="微软雅黑"/>
          <w:color w:val="000000"/>
          <w:sz w:val="21"/>
          <w:szCs w:val="21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  <w:r>
      <w:ptab w:relativeTo="margin" w:alignment="center" w:leader="none"/>
    </w:r>
    <w:r>
      <w:rPr>
        <w:rFonts w:hint="eastAsia"/>
        <w:b/>
        <w:sz w:val="32"/>
        <w:szCs w:val="32"/>
      </w:rPr>
      <w:t>友善大地，永续农业！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-225425</wp:posOffset>
          </wp:positionV>
          <wp:extent cx="1813560" cy="447675"/>
          <wp:effectExtent l="0" t="0" r="0" b="9525"/>
          <wp:wrapTopAndBottom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3560" cy="447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tab w:relativeTo="margin" w:alignment="left" w:leader="none"/>
    </w:r>
    <w:r>
      <w:ptab w:relativeTo="margin" w:alignment="left" w:leader="none"/>
    </w:r>
    <w:r>
      <w:ptab w:relativeTo="margin" w:alignment="left" w:leader="none"/>
    </w:r>
    <w:r>
      <w:rPr>
        <w:sz w:val="32"/>
        <w:szCs w:val="32"/>
      </w:rPr>
      <w:t>动物营养核心料</w: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E635AB"/>
    <w:rsid w:val="0009120E"/>
    <w:rsid w:val="000E7847"/>
    <w:rsid w:val="000F47B1"/>
    <w:rsid w:val="00113C5C"/>
    <w:rsid w:val="001A60C1"/>
    <w:rsid w:val="0027601C"/>
    <w:rsid w:val="00300251"/>
    <w:rsid w:val="00365A31"/>
    <w:rsid w:val="004745EA"/>
    <w:rsid w:val="004E3E59"/>
    <w:rsid w:val="00541F04"/>
    <w:rsid w:val="00746640"/>
    <w:rsid w:val="00774BF7"/>
    <w:rsid w:val="007A2198"/>
    <w:rsid w:val="007F6161"/>
    <w:rsid w:val="008C4691"/>
    <w:rsid w:val="00995753"/>
    <w:rsid w:val="00A17390"/>
    <w:rsid w:val="00A707CB"/>
    <w:rsid w:val="00AB6D8C"/>
    <w:rsid w:val="00AF0010"/>
    <w:rsid w:val="00AF0081"/>
    <w:rsid w:val="00B6263B"/>
    <w:rsid w:val="00C15E41"/>
    <w:rsid w:val="00DE0ED7"/>
    <w:rsid w:val="00DE676C"/>
    <w:rsid w:val="00FA06C2"/>
    <w:rsid w:val="02443581"/>
    <w:rsid w:val="03146F30"/>
    <w:rsid w:val="04E635AB"/>
    <w:rsid w:val="0C24797F"/>
    <w:rsid w:val="0D3E3591"/>
    <w:rsid w:val="0E9C7273"/>
    <w:rsid w:val="0F6C30B7"/>
    <w:rsid w:val="1139722D"/>
    <w:rsid w:val="13FF117C"/>
    <w:rsid w:val="1BAF0BDF"/>
    <w:rsid w:val="1F16284B"/>
    <w:rsid w:val="249477F8"/>
    <w:rsid w:val="28DB760E"/>
    <w:rsid w:val="2AF819A5"/>
    <w:rsid w:val="2D052D04"/>
    <w:rsid w:val="329E6DB9"/>
    <w:rsid w:val="342E6049"/>
    <w:rsid w:val="368F3BC5"/>
    <w:rsid w:val="3C323A8F"/>
    <w:rsid w:val="50635987"/>
    <w:rsid w:val="5A5149B8"/>
    <w:rsid w:val="5B1D2606"/>
    <w:rsid w:val="5C9426F5"/>
    <w:rsid w:val="5FE31528"/>
    <w:rsid w:val="60626536"/>
    <w:rsid w:val="607C0D40"/>
    <w:rsid w:val="60822C1F"/>
    <w:rsid w:val="6627571A"/>
    <w:rsid w:val="67617F8B"/>
    <w:rsid w:val="6EF80185"/>
    <w:rsid w:val="7182122E"/>
    <w:rsid w:val="729619ED"/>
    <w:rsid w:val="73EC0B28"/>
    <w:rsid w:val="74C54F66"/>
    <w:rsid w:val="77EA1C7C"/>
    <w:rsid w:val="7FB77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6">
    <w:name w:val="Title"/>
    <w:basedOn w:val="1"/>
    <w:next w:val="1"/>
    <w:link w:val="16"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1">
    <w:name w:val="批注框文本 Char"/>
    <w:basedOn w:val="8"/>
    <w:link w:val="2"/>
    <w:qFormat/>
    <w:uiPriority w:val="0"/>
    <w:rPr>
      <w:kern w:val="2"/>
      <w:sz w:val="18"/>
      <w:szCs w:val="18"/>
    </w:rPr>
  </w:style>
  <w:style w:type="character" w:customStyle="1" w:styleId="12">
    <w:name w:val="页眉 Char"/>
    <w:basedOn w:val="8"/>
    <w:link w:val="4"/>
    <w:qFormat/>
    <w:uiPriority w:val="99"/>
    <w:rPr>
      <w:kern w:val="2"/>
      <w:sz w:val="18"/>
      <w:szCs w:val="18"/>
    </w:rPr>
  </w:style>
  <w:style w:type="character" w:customStyle="1" w:styleId="13">
    <w:name w:val="页脚 Char"/>
    <w:basedOn w:val="8"/>
    <w:link w:val="3"/>
    <w:qFormat/>
    <w:uiPriority w:val="99"/>
    <w:rPr>
      <w:kern w:val="2"/>
      <w:sz w:val="18"/>
      <w:szCs w:val="18"/>
    </w:rPr>
  </w:style>
  <w:style w:type="paragraph" w:styleId="14">
    <w:name w:val="No Spacing"/>
    <w:link w:val="15"/>
    <w:qFormat/>
    <w:uiPriority w:val="1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customStyle="1" w:styleId="15">
    <w:name w:val="无间隔 Char"/>
    <w:basedOn w:val="8"/>
    <w:link w:val="14"/>
    <w:qFormat/>
    <w:uiPriority w:val="1"/>
    <w:rPr>
      <w:sz w:val="22"/>
      <w:szCs w:val="22"/>
    </w:rPr>
  </w:style>
  <w:style w:type="character" w:customStyle="1" w:styleId="16">
    <w:name w:val="标题 Char"/>
    <w:basedOn w:val="8"/>
    <w:link w:val="6"/>
    <w:qFormat/>
    <w:uiPriority w:val="0"/>
    <w:rPr>
      <w:rFonts w:eastAsia="宋体" w:asciiTheme="majorHAnsi" w:hAnsiTheme="majorHAnsi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B0C59F3-4FE2-46BD-9988-F22299D41C8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0</Characters>
  <Lines>0</Lines>
  <Paragraphs>0</Paragraphs>
  <TotalTime>114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2019-11-15T05:53:00Z</dcterms:created>
  <dc:creator>维诺众养</dc:creator>
  <cp:lastModifiedBy>Administrator</cp:lastModifiedBy>
  <dcterms:modified xsi:type="dcterms:W3CDTF">2021-04-22T01:49:07Z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24B91016E4284367B6F66D5F72DB81EB</vt:lpwstr>
  </property>
</Properties>
</file>